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2F" w:rsidRDefault="00B84DDE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中國醫藥大學營養學系</w:t>
      </w:r>
      <w:r>
        <w:rPr>
          <w:rFonts w:eastAsia="標楷體"/>
          <w:b/>
          <w:sz w:val="36"/>
          <w:szCs w:val="28"/>
        </w:rPr>
        <w:t xml:space="preserve"> </w:t>
      </w:r>
      <w:r>
        <w:rPr>
          <w:rFonts w:eastAsia="標楷體"/>
          <w:b/>
          <w:sz w:val="36"/>
          <w:szCs w:val="28"/>
        </w:rPr>
        <w:t>資本門採購申請表</w:t>
      </w:r>
    </w:p>
    <w:p w:rsidR="00C54C2F" w:rsidRDefault="00B84DDE">
      <w:pPr>
        <w:jc w:val="right"/>
      </w:pPr>
      <w:r>
        <w:rPr>
          <w:rFonts w:ascii="標楷體" w:eastAsia="標楷體" w:hAnsi="標楷體"/>
          <w:sz w:val="28"/>
          <w:szCs w:val="28"/>
        </w:rPr>
        <w:t>填表日期: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507"/>
      </w:tblGrid>
      <w:tr w:rsidR="00C54C2F" w:rsidTr="00E966FD">
        <w:trPr>
          <w:trHeight w:val="9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C54C2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4C2F" w:rsidRDefault="00B84DDE">
            <w:r w:rsidRPr="000D662A">
              <w:rPr>
                <w:rFonts w:ascii="標楷體" w:eastAsia="標楷體" w:hAnsi="標楷體"/>
                <w:color w:val="ED7D31" w:themeColor="accent2"/>
                <w:sz w:val="18"/>
                <w:szCs w:val="28"/>
              </w:rPr>
              <w:t>(如為多位教師聯合採購教學/公用儀器，請列出所有教師姓名)</w:t>
            </w:r>
          </w:p>
        </w:tc>
      </w:tr>
      <w:tr w:rsidR="00C54C2F" w:rsidTr="00E966FD">
        <w:trPr>
          <w:trHeight w:val="9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申請類別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□教學/公用儀器設備(20萬/人)</w:t>
            </w:r>
          </w:p>
          <w:p w:rsidR="00C54C2F" w:rsidRDefault="00B84DD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□個人設備汰舊換新(5萬/人)</w:t>
            </w:r>
          </w:p>
        </w:tc>
      </w:tr>
      <w:tr w:rsidR="00C54C2F" w:rsidTr="00E966FD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品名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C54C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2F" w:rsidTr="00E966FD">
        <w:trPr>
          <w:trHeight w:val="8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6FD" w:rsidRPr="00E966FD" w:rsidRDefault="00E966FD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C54C2F" w:rsidRDefault="00E966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662A">
              <w:rPr>
                <w:rFonts w:ascii="標楷體" w:eastAsia="標楷體" w:hAnsi="標楷體" w:hint="eastAsia"/>
                <w:color w:val="ED7D31" w:themeColor="accent2"/>
                <w:sz w:val="18"/>
                <w:szCs w:val="28"/>
              </w:rPr>
              <w:t>(請附報價單)</w:t>
            </w:r>
          </w:p>
        </w:tc>
      </w:tr>
      <w:tr w:rsidR="00C54C2F" w:rsidTr="00663200">
        <w:trPr>
          <w:trHeight w:val="34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申請說明/用途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C54C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2F" w:rsidTr="00663200">
        <w:trPr>
          <w:trHeight w:val="34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B84D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規格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2F" w:rsidRDefault="00C54C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6B20" w:rsidRDefault="00476B20" w:rsidP="00E966FD"/>
    <w:p w:rsidR="00476B20" w:rsidRDefault="00476B20">
      <w:pPr>
        <w:widowControl/>
        <w:suppressAutoHyphens w:val="0"/>
      </w:pPr>
      <w:r>
        <w:br w:type="page"/>
      </w:r>
    </w:p>
    <w:p w:rsidR="00476B20" w:rsidRDefault="00476B20" w:rsidP="00476B20">
      <w:pPr>
        <w:jc w:val="center"/>
        <w:rPr>
          <w:rFonts w:ascii="標楷體" w:eastAsia="標楷體" w:hAnsi="標楷體"/>
          <w:sz w:val="36"/>
          <w:szCs w:val="36"/>
        </w:rPr>
      </w:pPr>
      <w:r w:rsidRPr="00F75835">
        <w:rPr>
          <w:rFonts w:ascii="標楷體" w:eastAsia="標楷體" w:hAnsi="標楷體" w:hint="eastAsia"/>
          <w:sz w:val="36"/>
          <w:szCs w:val="36"/>
        </w:rPr>
        <w:lastRenderedPageBreak/>
        <w:t>營養系資本門採購辦法</w:t>
      </w:r>
    </w:p>
    <w:p w:rsidR="00476B20" w:rsidRPr="00F75835" w:rsidRDefault="00476B20" w:rsidP="00476B20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中華民國</w:t>
      </w:r>
      <w:r>
        <w:rPr>
          <w:rFonts w:ascii="新細明體" w:hAnsi="新細明體" w:cs="DFKaiShu-SB-Estd-BF" w:hint="eastAsia"/>
          <w:color w:val="000000"/>
          <w:kern w:val="0"/>
          <w:sz w:val="18"/>
          <w:szCs w:val="18"/>
        </w:rPr>
        <w:t>111</w:t>
      </w:r>
      <w:r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年</w:t>
      </w:r>
      <w:r>
        <w:rPr>
          <w:rFonts w:ascii="新細明體" w:hAnsi="新細明體" w:cs="DFKaiShu-SB-Estd-BF" w:hint="eastAsia"/>
          <w:color w:val="000000"/>
          <w:kern w:val="0"/>
          <w:sz w:val="18"/>
          <w:szCs w:val="18"/>
        </w:rPr>
        <w:t>04</w:t>
      </w:r>
      <w:r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月</w:t>
      </w:r>
      <w:r>
        <w:rPr>
          <w:rFonts w:ascii="新細明體" w:hAnsi="新細明體" w:cs="DFKaiShu-SB-Estd-BF" w:hint="eastAsia"/>
          <w:color w:val="000000"/>
          <w:kern w:val="0"/>
          <w:sz w:val="18"/>
          <w:szCs w:val="18"/>
        </w:rPr>
        <w:t>08</w:t>
      </w:r>
      <w:r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日110學</w:t>
      </w:r>
      <w:r w:rsidRPr="00F129B6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年度第</w:t>
      </w:r>
      <w:r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二</w:t>
      </w:r>
      <w:r w:rsidRPr="00F129B6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學期</w:t>
      </w:r>
      <w:r w:rsidRPr="00F129B6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第</w:t>
      </w:r>
      <w:r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2</w:t>
      </w:r>
      <w:r w:rsidRPr="00F129B6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次系務會議</w:t>
      </w:r>
      <w:r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通過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931"/>
      </w:tblGrid>
      <w:tr w:rsidR="00476B20" w:rsidTr="002D4772">
        <w:tc>
          <w:tcPr>
            <w:tcW w:w="709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 w:hint="eastAsia"/>
              </w:rPr>
              <w:t>本系資本門依學校每學年編列經費辦理。</w:t>
            </w:r>
          </w:p>
        </w:tc>
      </w:tr>
      <w:tr w:rsidR="00476B20" w:rsidTr="002D4772">
        <w:tc>
          <w:tcPr>
            <w:tcW w:w="709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/>
              </w:rPr>
              <w:t>該年度預算根據</w:t>
            </w:r>
            <w:r w:rsidRPr="00F75835">
              <w:rPr>
                <w:rFonts w:ascii="標楷體" w:eastAsia="標楷體" w:hAnsi="標楷體" w:hint="eastAsia"/>
              </w:rPr>
              <w:t>本</w:t>
            </w:r>
            <w:r w:rsidRPr="00F75835">
              <w:rPr>
                <w:rFonts w:ascii="標楷體" w:eastAsia="標楷體" w:hAnsi="標楷體"/>
              </w:rPr>
              <w:t>系維持教學研究的需</w:t>
            </w:r>
            <w:r w:rsidRPr="00F75835">
              <w:rPr>
                <w:rFonts w:ascii="標楷體" w:eastAsia="標楷體" w:hAnsi="標楷體" w:hint="eastAsia"/>
              </w:rPr>
              <w:t>求</w:t>
            </w:r>
            <w:r w:rsidRPr="00F75835">
              <w:rPr>
                <w:rFonts w:ascii="標楷體" w:eastAsia="標楷體" w:hAnsi="標楷體"/>
              </w:rPr>
              <w:t>，</w:t>
            </w:r>
            <w:r w:rsidRPr="00F75835">
              <w:rPr>
                <w:rFonts w:ascii="標楷體" w:eastAsia="標楷體" w:hAnsi="標楷體" w:hint="eastAsia"/>
              </w:rPr>
              <w:t>依序</w:t>
            </w:r>
            <w:r w:rsidRPr="00F75835">
              <w:rPr>
                <w:rFonts w:ascii="標楷體" w:eastAsia="標楷體" w:hAnsi="標楷體"/>
              </w:rPr>
              <w:t>採購(如下表)</w:t>
            </w:r>
            <w:r w:rsidRPr="00F75835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985"/>
              <w:gridCol w:w="2064"/>
              <w:gridCol w:w="2970"/>
            </w:tblGrid>
            <w:tr w:rsidR="00476B20" w:rsidRPr="00F75835" w:rsidTr="002D4772">
              <w:tc>
                <w:tcPr>
                  <w:tcW w:w="1271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75835">
                    <w:rPr>
                      <w:rFonts w:ascii="標楷體" w:eastAsia="標楷體" w:hAnsi="標楷體" w:hint="eastAsia"/>
                      <w:color w:val="000000" w:themeColor="text1"/>
                    </w:rPr>
                    <w:t>優先順序</w:t>
                  </w:r>
                </w:p>
              </w:tc>
              <w:tc>
                <w:tcPr>
                  <w:tcW w:w="1985" w:type="dxa"/>
                  <w:vAlign w:val="center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75835">
                    <w:rPr>
                      <w:rFonts w:ascii="標楷體" w:eastAsia="標楷體" w:hAnsi="標楷體" w:hint="eastAsia"/>
                      <w:color w:val="000000" w:themeColor="text1"/>
                    </w:rPr>
                    <w:t>項目</w:t>
                  </w:r>
                </w:p>
              </w:tc>
              <w:tc>
                <w:tcPr>
                  <w:tcW w:w="2064" w:type="dxa"/>
                  <w:vAlign w:val="center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75835">
                    <w:rPr>
                      <w:rFonts w:ascii="標楷體" w:eastAsia="標楷體" w:hAnsi="標楷體" w:hint="eastAsia"/>
                      <w:color w:val="000000" w:themeColor="text1"/>
                    </w:rPr>
                    <w:t>金額</w:t>
                  </w:r>
                </w:p>
              </w:tc>
              <w:tc>
                <w:tcPr>
                  <w:tcW w:w="2970" w:type="dxa"/>
                  <w:vAlign w:val="center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75835">
                    <w:rPr>
                      <w:rFonts w:ascii="標楷體" w:eastAsia="標楷體" w:hAnsi="標楷體" w:hint="eastAsia"/>
                      <w:color w:val="000000" w:themeColor="text1"/>
                    </w:rPr>
                    <w:t>請購說明</w:t>
                  </w:r>
                </w:p>
              </w:tc>
            </w:tr>
            <w:tr w:rsidR="00476B20" w:rsidRPr="00F75835" w:rsidTr="002D4772">
              <w:tc>
                <w:tcPr>
                  <w:tcW w:w="1271" w:type="dxa"/>
                </w:tcPr>
                <w:p w:rsidR="00476B20" w:rsidRPr="005E7EBA" w:rsidRDefault="00476B20" w:rsidP="00476B20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教學及公用儀器</w:t>
                  </w:r>
                </w:p>
              </w:tc>
              <w:tc>
                <w:tcPr>
                  <w:tcW w:w="2064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依提出請購金額</w:t>
                  </w:r>
                </w:p>
              </w:tc>
              <w:tc>
                <w:tcPr>
                  <w:tcW w:w="2970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此品項所屬儀器設備應通過系務會議認可</w:t>
                  </w:r>
                </w:p>
              </w:tc>
            </w:tr>
            <w:tr w:rsidR="00476B20" w:rsidRPr="00F75835" w:rsidTr="002D4772">
              <w:tc>
                <w:tcPr>
                  <w:tcW w:w="1271" w:type="dxa"/>
                </w:tcPr>
                <w:p w:rsidR="00476B20" w:rsidRPr="005E7EBA" w:rsidRDefault="00476B20" w:rsidP="00476B20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維修保養</w:t>
                  </w:r>
                </w:p>
              </w:tc>
              <w:tc>
                <w:tcPr>
                  <w:tcW w:w="2064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2</w:t>
                  </w:r>
                  <w:r w:rsidRPr="00F75835">
                    <w:rPr>
                      <w:rFonts w:ascii="標楷體" w:eastAsia="標楷體" w:hAnsi="標楷體"/>
                    </w:rPr>
                    <w:t>0</w:t>
                  </w:r>
                  <w:r w:rsidRPr="00F75835">
                    <w:rPr>
                      <w:rFonts w:ascii="標楷體" w:eastAsia="標楷體" w:hAnsi="標楷體" w:hint="eastAsia"/>
                    </w:rPr>
                    <w:t>萬/年</w:t>
                  </w:r>
                </w:p>
              </w:tc>
              <w:tc>
                <w:tcPr>
                  <w:tcW w:w="2970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依營養系公用儀器設備使用及修繕規則辦理</w:t>
                  </w:r>
                </w:p>
              </w:tc>
            </w:tr>
            <w:tr w:rsidR="00476B20" w:rsidRPr="00F75835" w:rsidTr="002D4772">
              <w:tc>
                <w:tcPr>
                  <w:tcW w:w="1271" w:type="dxa"/>
                </w:tcPr>
                <w:p w:rsidR="00476B20" w:rsidRPr="005E7EBA" w:rsidRDefault="00476B20" w:rsidP="00476B20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設備汰舊換新</w:t>
                  </w:r>
                </w:p>
              </w:tc>
              <w:tc>
                <w:tcPr>
                  <w:tcW w:w="2064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1</w:t>
                  </w:r>
                  <w:r w:rsidRPr="00F75835">
                    <w:rPr>
                      <w:rFonts w:ascii="標楷體" w:eastAsia="標楷體" w:hAnsi="標楷體"/>
                    </w:rPr>
                    <w:t>5</w:t>
                  </w:r>
                  <w:r w:rsidRPr="00F75835">
                    <w:rPr>
                      <w:rFonts w:ascii="標楷體" w:eastAsia="標楷體" w:hAnsi="標楷體" w:hint="eastAsia"/>
                    </w:rPr>
                    <w:t xml:space="preserve">萬/年 </w:t>
                  </w:r>
                  <w:r w:rsidRPr="00F75835">
                    <w:rPr>
                      <w:rFonts w:ascii="標楷體" w:eastAsia="標楷體" w:hAnsi="標楷體"/>
                    </w:rPr>
                    <w:t>(</w:t>
                  </w:r>
                  <w:r w:rsidRPr="00F75835">
                    <w:rPr>
                      <w:rFonts w:ascii="標楷體" w:eastAsia="標楷體" w:hAnsi="標楷體" w:hint="eastAsia"/>
                    </w:rPr>
                    <w:t>~5萬/人</w:t>
                  </w:r>
                  <w:r w:rsidRPr="00F75835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2970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教師提出申請的先後順序，系務會議決定之。</w:t>
                  </w:r>
                </w:p>
              </w:tc>
            </w:tr>
            <w:tr w:rsidR="00476B20" w:rsidRPr="00F75835" w:rsidTr="002D4772">
              <w:tc>
                <w:tcPr>
                  <w:tcW w:w="1271" w:type="dxa"/>
                </w:tcPr>
                <w:p w:rsidR="00476B20" w:rsidRPr="005E7EBA" w:rsidRDefault="00476B20" w:rsidP="00476B20">
                  <w:pPr>
                    <w:pStyle w:val="a3"/>
                    <w:numPr>
                      <w:ilvl w:val="0"/>
                      <w:numId w:val="1"/>
                    </w:numPr>
                    <w:suppressAutoHyphens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其他儀器設備</w:t>
                  </w:r>
                </w:p>
              </w:tc>
              <w:tc>
                <w:tcPr>
                  <w:tcW w:w="2064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前三項剩餘款</w:t>
                  </w:r>
                </w:p>
              </w:tc>
              <w:tc>
                <w:tcPr>
                  <w:tcW w:w="2970" w:type="dxa"/>
                </w:tcPr>
                <w:p w:rsidR="00476B20" w:rsidRPr="00F75835" w:rsidRDefault="00476B20" w:rsidP="00476B20">
                  <w:pPr>
                    <w:rPr>
                      <w:rFonts w:ascii="標楷體" w:eastAsia="標楷體" w:hAnsi="標楷體"/>
                    </w:rPr>
                  </w:pPr>
                  <w:r w:rsidRPr="00F75835">
                    <w:rPr>
                      <w:rFonts w:ascii="標楷體" w:eastAsia="標楷體" w:hAnsi="標楷體" w:hint="eastAsia"/>
                    </w:rPr>
                    <w:t>當年度採購案之順序及品項，系務會議</w:t>
                  </w:r>
                  <w:bookmarkStart w:id="0" w:name="_GoBack"/>
                  <w:bookmarkEnd w:id="0"/>
                  <w:r w:rsidRPr="00F75835">
                    <w:rPr>
                      <w:rFonts w:ascii="標楷體" w:eastAsia="標楷體" w:hAnsi="標楷體" w:hint="eastAsia"/>
                    </w:rPr>
                    <w:t>決定之。</w:t>
                  </w:r>
                </w:p>
              </w:tc>
            </w:tr>
          </w:tbl>
          <w:p w:rsidR="00476B20" w:rsidRPr="007472C9" w:rsidRDefault="00476B20" w:rsidP="00476B20">
            <w:pPr>
              <w:rPr>
                <w:rFonts w:ascii="標楷體" w:eastAsia="標楷體" w:hAnsi="標楷體"/>
              </w:rPr>
            </w:pPr>
          </w:p>
        </w:tc>
      </w:tr>
      <w:tr w:rsidR="00476B20" w:rsidTr="002D4772">
        <w:tc>
          <w:tcPr>
            <w:tcW w:w="709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 w:hint="eastAsia"/>
              </w:rPr>
              <w:t>公用儀器指維持研究進行之必要設備，包括公用之</w:t>
            </w:r>
            <w:r w:rsidRPr="00BE2B7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製冰機、純水機、4度冰箱、-20度冰箱、-80度冰箱</w:t>
            </w:r>
            <w:r w:rsidRPr="00BE2B7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與</w:t>
            </w:r>
            <w:r w:rsidRPr="00BE2B7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烘箱</w:t>
            </w:r>
            <w:r w:rsidRPr="00F75835">
              <w:rPr>
                <w:rFonts w:ascii="標楷體" w:eastAsia="標楷體" w:hAnsi="標楷體" w:hint="eastAsia"/>
              </w:rPr>
              <w:t>，或其他經系務會議認定者。</w:t>
            </w:r>
          </w:p>
        </w:tc>
      </w:tr>
      <w:tr w:rsidR="00476B20" w:rsidTr="002D4772">
        <w:tc>
          <w:tcPr>
            <w:tcW w:w="709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 w:hint="eastAsia"/>
              </w:rPr>
              <w:t>設備汰舊換新之採購採輪流制，每位專任老師一輪得採購一次。</w:t>
            </w:r>
          </w:p>
        </w:tc>
      </w:tr>
      <w:tr w:rsidR="00476B20" w:rsidTr="002D4772">
        <w:tc>
          <w:tcPr>
            <w:tcW w:w="709" w:type="dxa"/>
          </w:tcPr>
          <w:p w:rsidR="00476B20" w:rsidRPr="007472C9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 w:hint="eastAsia"/>
              </w:rPr>
              <w:t>其他儀器設備之採購採輪流制，每位專任教師一輪有2</w:t>
            </w:r>
            <w:r w:rsidRPr="00F75835">
              <w:rPr>
                <w:rFonts w:ascii="標楷體" w:eastAsia="標楷體" w:hAnsi="標楷體"/>
              </w:rPr>
              <w:t>0</w:t>
            </w:r>
            <w:r w:rsidRPr="00F75835">
              <w:rPr>
                <w:rFonts w:ascii="標楷體" w:eastAsia="標楷體" w:hAnsi="標楷體" w:hint="eastAsia"/>
              </w:rPr>
              <w:t>萬元額度得採購一次，可以個人或聯合提出請購申請，系務會議決定當年度採購案之順序及品項，申請案未獲通過者得於後續年度重新提出申請。</w:t>
            </w:r>
          </w:p>
        </w:tc>
      </w:tr>
      <w:tr w:rsidR="00476B20" w:rsidTr="002D4772">
        <w:tc>
          <w:tcPr>
            <w:tcW w:w="709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</w:t>
            </w:r>
          </w:p>
        </w:tc>
        <w:tc>
          <w:tcPr>
            <w:tcW w:w="9741" w:type="dxa"/>
          </w:tcPr>
          <w:p w:rsidR="00476B20" w:rsidRDefault="00476B20" w:rsidP="00476B20">
            <w:pPr>
              <w:rPr>
                <w:rFonts w:ascii="標楷體" w:eastAsia="標楷體" w:hAnsi="標楷體"/>
              </w:rPr>
            </w:pPr>
            <w:r w:rsidRPr="00F75835">
              <w:rPr>
                <w:rFonts w:ascii="標楷體" w:eastAsia="標楷體" w:hAnsi="標楷體" w:hint="eastAsia"/>
                <w:color w:val="000000" w:themeColor="text1"/>
              </w:rPr>
              <w:t>本辦法經系務會議通過後實施。</w:t>
            </w:r>
          </w:p>
        </w:tc>
      </w:tr>
    </w:tbl>
    <w:p w:rsidR="00C54C2F" w:rsidRPr="00476B20" w:rsidRDefault="00C54C2F" w:rsidP="00E966FD"/>
    <w:sectPr w:rsidR="00C54C2F" w:rsidRPr="00476B20">
      <w:pgSz w:w="11906" w:h="16838"/>
      <w:pgMar w:top="851" w:right="1133" w:bottom="709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C6" w:rsidRDefault="00183FC6">
      <w:r>
        <w:separator/>
      </w:r>
    </w:p>
  </w:endnote>
  <w:endnote w:type="continuationSeparator" w:id="0">
    <w:p w:rsidR="00183FC6" w:rsidRDefault="0018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C6" w:rsidRDefault="00183FC6">
      <w:r>
        <w:rPr>
          <w:color w:val="000000"/>
        </w:rPr>
        <w:separator/>
      </w:r>
    </w:p>
  </w:footnote>
  <w:footnote w:type="continuationSeparator" w:id="0">
    <w:p w:rsidR="00183FC6" w:rsidRDefault="0018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BC7"/>
    <w:multiLevelType w:val="hybridMultilevel"/>
    <w:tmpl w:val="0D0A7CF6"/>
    <w:lvl w:ilvl="0" w:tplc="180E40F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F"/>
    <w:rsid w:val="000D662A"/>
    <w:rsid w:val="00183FC6"/>
    <w:rsid w:val="00476B20"/>
    <w:rsid w:val="00663200"/>
    <w:rsid w:val="00B84DDE"/>
    <w:rsid w:val="00C54C2F"/>
    <w:rsid w:val="00E0147E"/>
    <w:rsid w:val="00E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386BA-61D9-49CD-9646-8C607F7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476B20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dcterms:created xsi:type="dcterms:W3CDTF">2023-03-13T04:02:00Z</dcterms:created>
  <dcterms:modified xsi:type="dcterms:W3CDTF">2023-03-13T05:43:00Z</dcterms:modified>
</cp:coreProperties>
</file>